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B3" w:rsidRPr="00DC2F4C" w:rsidRDefault="00354E02" w:rsidP="00354E02">
      <w:pPr>
        <w:jc w:val="center"/>
        <w:rPr>
          <w:rFonts w:ascii="Times New Roman" w:hAnsi="Times New Roman" w:cs="Times New Roman"/>
        </w:rPr>
      </w:pPr>
      <w:bookmarkStart w:id="0" w:name="_GoBack"/>
      <w:bookmarkEnd w:id="0"/>
      <w:r w:rsidRPr="00DC2F4C">
        <w:rPr>
          <w:rFonts w:ascii="Times New Roman" w:hAnsi="Times New Roman" w:cs="Times New Roman"/>
        </w:rPr>
        <w:t xml:space="preserve">KAHRAMANMARAŞ </w:t>
      </w:r>
      <w:r w:rsidR="000946C0" w:rsidRPr="00DC2F4C">
        <w:rPr>
          <w:rFonts w:ascii="Times New Roman" w:hAnsi="Times New Roman" w:cs="Times New Roman"/>
        </w:rPr>
        <w:t xml:space="preserve">İL </w:t>
      </w:r>
      <w:r w:rsidRPr="00DC2F4C">
        <w:rPr>
          <w:rFonts w:ascii="Times New Roman" w:hAnsi="Times New Roman" w:cs="Times New Roman"/>
        </w:rPr>
        <w:t>M</w:t>
      </w:r>
      <w:r w:rsidR="006D1092" w:rsidRPr="00DC2F4C">
        <w:rPr>
          <w:rFonts w:ascii="Times New Roman" w:hAnsi="Times New Roman" w:cs="Times New Roman"/>
        </w:rPr>
        <w:t xml:space="preserve">İLLİ EĞİTİM </w:t>
      </w:r>
      <w:r w:rsidRPr="00DC2F4C">
        <w:rPr>
          <w:rFonts w:ascii="Times New Roman" w:hAnsi="Times New Roman" w:cs="Times New Roman"/>
        </w:rPr>
        <w:t>MÜDÜRLÜĞÜ</w:t>
      </w:r>
      <w:r w:rsidR="006D1092" w:rsidRPr="00DC2F4C">
        <w:rPr>
          <w:rFonts w:ascii="Times New Roman" w:hAnsi="Times New Roman" w:cs="Times New Roman"/>
        </w:rPr>
        <w:t xml:space="preserve"> 2023 </w:t>
      </w:r>
      <w:r w:rsidR="000946C0" w:rsidRPr="00DC2F4C">
        <w:rPr>
          <w:rFonts w:ascii="Times New Roman" w:hAnsi="Times New Roman" w:cs="Times New Roman"/>
        </w:rPr>
        <w:t xml:space="preserve">EĞİTİM </w:t>
      </w:r>
      <w:r w:rsidR="006D1092" w:rsidRPr="00DC2F4C">
        <w:rPr>
          <w:rFonts w:ascii="Times New Roman" w:hAnsi="Times New Roman" w:cs="Times New Roman"/>
        </w:rPr>
        <w:t>VİZYON BELGESİ İL/İLÇE DEĞERLENDİRME FORMU</w:t>
      </w:r>
    </w:p>
    <w:p w:rsidR="00354E02" w:rsidRPr="00DC2F4C" w:rsidRDefault="00354E02">
      <w:pPr>
        <w:rPr>
          <w:rFonts w:ascii="Times New Roman" w:hAnsi="Times New Roman" w:cs="Times New Roman"/>
        </w:rPr>
      </w:pPr>
      <w:proofErr w:type="gramStart"/>
      <w:r w:rsidRPr="00DC2F4C">
        <w:rPr>
          <w:rFonts w:ascii="Times New Roman" w:hAnsi="Times New Roman" w:cs="Times New Roman"/>
        </w:rPr>
        <w:t>………………………………..</w:t>
      </w:r>
      <w:proofErr w:type="gramEnd"/>
      <w:r w:rsidRPr="00DC2F4C">
        <w:rPr>
          <w:rFonts w:ascii="Times New Roman" w:hAnsi="Times New Roman" w:cs="Times New Roman"/>
        </w:rPr>
        <w:t xml:space="preserve"> İLÇESİ </w:t>
      </w:r>
      <w:r w:rsidR="006E74E8">
        <w:rPr>
          <w:rFonts w:ascii="Times New Roman" w:hAnsi="Times New Roman" w:cs="Times New Roman"/>
          <w:b/>
          <w:i/>
        </w:rPr>
        <w:t>TEFTİŞ VE KURUMSAL REHBERLİK HİZMETLERİ</w:t>
      </w:r>
      <w:r w:rsidRPr="00DC2F4C">
        <w:rPr>
          <w:rFonts w:ascii="Times New Roman" w:hAnsi="Times New Roman" w:cs="Times New Roman"/>
          <w:b/>
          <w:i/>
        </w:rPr>
        <w:t xml:space="preserve"> BİRİMİ</w:t>
      </w:r>
      <w:r w:rsidRPr="00DC2F4C">
        <w:rPr>
          <w:rFonts w:ascii="Times New Roman" w:hAnsi="Times New Roman" w:cs="Times New Roman"/>
        </w:rPr>
        <w:t xml:space="preserve"> KOMİSYON ÇALIŞTAYI</w:t>
      </w:r>
      <w:r w:rsidR="0065065A" w:rsidRPr="00DC2F4C">
        <w:rPr>
          <w:rFonts w:ascii="Times New Roman" w:hAnsi="Times New Roman" w:cs="Times New Roman"/>
        </w:rPr>
        <w:t xml:space="preserve"> RAPORU</w:t>
      </w:r>
    </w:p>
    <w:tbl>
      <w:tblPr>
        <w:tblStyle w:val="TabloKlavuzu"/>
        <w:tblW w:w="15619" w:type="dxa"/>
        <w:tblInd w:w="-5" w:type="dxa"/>
        <w:tblLook w:val="04A0" w:firstRow="1" w:lastRow="0" w:firstColumn="1" w:lastColumn="0" w:noHBand="0" w:noVBand="1"/>
      </w:tblPr>
      <w:tblGrid>
        <w:gridCol w:w="379"/>
        <w:gridCol w:w="2988"/>
        <w:gridCol w:w="2102"/>
        <w:gridCol w:w="3548"/>
        <w:gridCol w:w="3872"/>
        <w:gridCol w:w="2730"/>
      </w:tblGrid>
      <w:tr w:rsidR="00177A64" w:rsidRPr="00354E02" w:rsidTr="00177A64">
        <w:trPr>
          <w:trHeight w:val="567"/>
        </w:trPr>
        <w:tc>
          <w:tcPr>
            <w:tcW w:w="379" w:type="dxa"/>
            <w:vAlign w:val="center"/>
          </w:tcPr>
          <w:p w:rsidR="00177A64" w:rsidRPr="00354E02" w:rsidRDefault="00177A64" w:rsidP="00354E02">
            <w:pPr>
              <w:rPr>
                <w:rFonts w:ascii="Times New Roman" w:hAnsi="Times New Roman" w:cs="Times New Roman"/>
              </w:rPr>
            </w:pPr>
          </w:p>
        </w:tc>
        <w:tc>
          <w:tcPr>
            <w:tcW w:w="2988" w:type="dxa"/>
            <w:vAlign w:val="center"/>
          </w:tcPr>
          <w:p w:rsidR="00177A64" w:rsidRPr="00354E02" w:rsidRDefault="00177A64" w:rsidP="00730E38">
            <w:pPr>
              <w:rPr>
                <w:rFonts w:ascii="Times New Roman" w:hAnsi="Times New Roman" w:cs="Times New Roman"/>
                <w:b/>
              </w:rPr>
            </w:pPr>
            <w:r w:rsidRPr="00354E02">
              <w:rPr>
                <w:rFonts w:ascii="Times New Roman" w:hAnsi="Times New Roman" w:cs="Times New Roman"/>
                <w:b/>
              </w:rPr>
              <w:t>MEB 2023 VİZYON</w:t>
            </w:r>
            <w:r>
              <w:rPr>
                <w:rFonts w:ascii="Times New Roman" w:hAnsi="Times New Roman" w:cs="Times New Roman"/>
                <w:b/>
              </w:rPr>
              <w:t>U İYİLEŞTİRME ALANI ve</w:t>
            </w:r>
            <w:r w:rsidRPr="00354E02">
              <w:rPr>
                <w:rFonts w:ascii="Times New Roman" w:hAnsi="Times New Roman" w:cs="Times New Roman"/>
                <w:b/>
              </w:rPr>
              <w:t xml:space="preserve"> HEDEFLER </w:t>
            </w:r>
          </w:p>
        </w:tc>
        <w:tc>
          <w:tcPr>
            <w:tcW w:w="2102" w:type="dxa"/>
          </w:tcPr>
          <w:p w:rsidR="00177A64" w:rsidRDefault="00177A64" w:rsidP="006D1092">
            <w:pPr>
              <w:rPr>
                <w:rFonts w:ascii="Times New Roman" w:hAnsi="Times New Roman" w:cs="Times New Roman"/>
                <w:b/>
              </w:rPr>
            </w:pPr>
            <w:r>
              <w:rPr>
                <w:rFonts w:ascii="Times New Roman" w:hAnsi="Times New Roman" w:cs="Times New Roman"/>
                <w:b/>
              </w:rPr>
              <w:t>MEVCUT DURUM</w:t>
            </w:r>
          </w:p>
        </w:tc>
        <w:tc>
          <w:tcPr>
            <w:tcW w:w="3548" w:type="dxa"/>
            <w:vAlign w:val="center"/>
          </w:tcPr>
          <w:p w:rsidR="00177A64" w:rsidRDefault="00177A64" w:rsidP="006D1092">
            <w:pPr>
              <w:rPr>
                <w:rFonts w:ascii="Times New Roman" w:hAnsi="Times New Roman" w:cs="Times New Roman"/>
                <w:b/>
              </w:rPr>
            </w:pPr>
            <w:r>
              <w:rPr>
                <w:rFonts w:ascii="Times New Roman" w:hAnsi="Times New Roman" w:cs="Times New Roman"/>
                <w:b/>
              </w:rPr>
              <w:t>YORUM/GÖZLEM/ELEŞTİRİ</w:t>
            </w:r>
          </w:p>
          <w:p w:rsidR="00177A64" w:rsidRPr="009231B4" w:rsidRDefault="00177A64" w:rsidP="006D1092">
            <w:pPr>
              <w:rPr>
                <w:rFonts w:ascii="Times New Roman" w:hAnsi="Times New Roman" w:cs="Times New Roman"/>
              </w:rPr>
            </w:pPr>
            <w:r w:rsidRPr="009231B4">
              <w:rPr>
                <w:rFonts w:ascii="Times New Roman" w:hAnsi="Times New Roman" w:cs="Times New Roman"/>
              </w:rPr>
              <w:t>(Değerlendirme her hedef için ayrı ayrı yapılacaktır)</w:t>
            </w:r>
          </w:p>
        </w:tc>
        <w:tc>
          <w:tcPr>
            <w:tcW w:w="3872" w:type="dxa"/>
            <w:vAlign w:val="center"/>
          </w:tcPr>
          <w:p w:rsidR="00177A64" w:rsidRDefault="00177A64" w:rsidP="00177A64">
            <w:pPr>
              <w:rPr>
                <w:rFonts w:ascii="Times New Roman" w:hAnsi="Times New Roman" w:cs="Times New Roman"/>
                <w:b/>
              </w:rPr>
            </w:pPr>
            <w:r w:rsidRPr="00354E02">
              <w:rPr>
                <w:rFonts w:ascii="Times New Roman" w:hAnsi="Times New Roman" w:cs="Times New Roman"/>
                <w:b/>
              </w:rPr>
              <w:t>SORUNLAR</w:t>
            </w:r>
            <w:r w:rsidR="00DC2F4C">
              <w:rPr>
                <w:rFonts w:ascii="Times New Roman" w:hAnsi="Times New Roman" w:cs="Times New Roman"/>
                <w:b/>
              </w:rPr>
              <w:t>/ÇIKTILAR</w:t>
            </w:r>
          </w:p>
          <w:p w:rsidR="00177A64" w:rsidRPr="00AB1B84" w:rsidRDefault="00177A64" w:rsidP="009B6A45">
            <w:pPr>
              <w:rPr>
                <w:rFonts w:ascii="Times New Roman" w:hAnsi="Times New Roman" w:cs="Times New Roman"/>
              </w:rPr>
            </w:pPr>
            <w:r w:rsidRPr="00AB1B84">
              <w:rPr>
                <w:rFonts w:ascii="Times New Roman" w:hAnsi="Times New Roman" w:cs="Times New Roman"/>
              </w:rPr>
              <w:t>(Uygulama</w:t>
            </w:r>
            <w:r w:rsidR="009B6A45" w:rsidRPr="00AB1B84">
              <w:rPr>
                <w:rFonts w:ascii="Times New Roman" w:hAnsi="Times New Roman" w:cs="Times New Roman"/>
              </w:rPr>
              <w:t>da</w:t>
            </w:r>
            <w:r w:rsidRPr="00AB1B84">
              <w:rPr>
                <w:rFonts w:ascii="Times New Roman" w:hAnsi="Times New Roman" w:cs="Times New Roman"/>
              </w:rPr>
              <w:t xml:space="preserve"> ka</w:t>
            </w:r>
            <w:r w:rsidR="009B6A45" w:rsidRPr="00AB1B84">
              <w:rPr>
                <w:rFonts w:ascii="Times New Roman" w:hAnsi="Times New Roman" w:cs="Times New Roman"/>
              </w:rPr>
              <w:t>r</w:t>
            </w:r>
            <w:r w:rsidRPr="00AB1B84">
              <w:rPr>
                <w:rFonts w:ascii="Times New Roman" w:hAnsi="Times New Roman" w:cs="Times New Roman"/>
              </w:rPr>
              <w:t>şılaşılabilecek sorunlar, farklılıklar yazılacak)</w:t>
            </w:r>
          </w:p>
        </w:tc>
        <w:tc>
          <w:tcPr>
            <w:tcW w:w="2730" w:type="dxa"/>
            <w:vAlign w:val="center"/>
          </w:tcPr>
          <w:p w:rsidR="00177A64" w:rsidRDefault="00177A64" w:rsidP="00354E02">
            <w:pPr>
              <w:rPr>
                <w:rFonts w:ascii="Times New Roman" w:hAnsi="Times New Roman" w:cs="Times New Roman"/>
                <w:b/>
              </w:rPr>
            </w:pPr>
            <w:r>
              <w:rPr>
                <w:rFonts w:ascii="Times New Roman" w:hAnsi="Times New Roman" w:cs="Times New Roman"/>
                <w:b/>
              </w:rPr>
              <w:t>GELİŞTİRİLECEK ALANLAR/</w:t>
            </w:r>
          </w:p>
          <w:p w:rsidR="00177A64" w:rsidRPr="00354E02" w:rsidRDefault="00177A64" w:rsidP="00354E02">
            <w:pPr>
              <w:rPr>
                <w:rFonts w:ascii="Times New Roman" w:hAnsi="Times New Roman" w:cs="Times New Roman"/>
                <w:b/>
              </w:rPr>
            </w:pPr>
            <w:r w:rsidRPr="00354E02">
              <w:rPr>
                <w:rFonts w:ascii="Times New Roman" w:hAnsi="Times New Roman" w:cs="Times New Roman"/>
                <w:b/>
              </w:rPr>
              <w:t>ÇÖZÜM ÖNERİLERİ</w:t>
            </w:r>
          </w:p>
        </w:tc>
      </w:tr>
      <w:tr w:rsidR="00177A64" w:rsidRPr="00354E02" w:rsidTr="00177A64">
        <w:trPr>
          <w:trHeight w:val="1134"/>
        </w:trPr>
        <w:tc>
          <w:tcPr>
            <w:tcW w:w="379" w:type="dxa"/>
            <w:vAlign w:val="center"/>
          </w:tcPr>
          <w:p w:rsidR="00177A64" w:rsidRPr="00354E02" w:rsidRDefault="00177A64" w:rsidP="00354E02">
            <w:pPr>
              <w:rPr>
                <w:rFonts w:ascii="Times New Roman" w:hAnsi="Times New Roman" w:cs="Times New Roman"/>
              </w:rPr>
            </w:pPr>
            <w:r w:rsidRPr="00354E02">
              <w:rPr>
                <w:rFonts w:ascii="Times New Roman" w:hAnsi="Times New Roman" w:cs="Times New Roman"/>
              </w:rPr>
              <w:t>1</w:t>
            </w:r>
          </w:p>
        </w:tc>
        <w:tc>
          <w:tcPr>
            <w:tcW w:w="2988" w:type="dxa"/>
          </w:tcPr>
          <w:p w:rsidR="00177A64" w:rsidRPr="00E007A8" w:rsidRDefault="00177A64" w:rsidP="006D1092">
            <w:pPr>
              <w:rPr>
                <w:rFonts w:ascii="Times New Roman" w:hAnsi="Times New Roman" w:cs="Times New Roman"/>
                <w:b/>
              </w:rPr>
            </w:pPr>
            <w:r w:rsidRPr="00E007A8">
              <w:rPr>
                <w:rFonts w:ascii="Times New Roman" w:hAnsi="Times New Roman" w:cs="Times New Roman"/>
                <w:b/>
              </w:rPr>
              <w:t xml:space="preserve">Hedef 1: </w:t>
            </w:r>
            <w:r w:rsidR="006E74E8" w:rsidRPr="006E74E8">
              <w:rPr>
                <w:rFonts w:ascii="Times New Roman" w:hAnsi="Times New Roman" w:cs="Times New Roman"/>
                <w:b/>
              </w:rPr>
              <w:t>Kurumsal Rehberlik Ve Teftiş Hizmetleri Yapılandırılaca</w:t>
            </w:r>
            <w:r w:rsidR="006E74E8">
              <w:rPr>
                <w:rFonts w:ascii="Times New Roman" w:hAnsi="Times New Roman" w:cs="Times New Roman"/>
                <w:b/>
              </w:rPr>
              <w:t>k.</w:t>
            </w:r>
          </w:p>
          <w:p w:rsidR="00177A64" w:rsidRPr="004752C0" w:rsidRDefault="006E74E8" w:rsidP="004752C0">
            <w:pPr>
              <w:jc w:val="both"/>
              <w:rPr>
                <w:rFonts w:ascii="Times New Roman" w:hAnsi="Times New Roman" w:cs="Times New Roman"/>
              </w:rPr>
            </w:pPr>
            <w:r w:rsidRPr="006E74E8">
              <w:rPr>
                <w:rFonts w:ascii="Times New Roman" w:hAnsi="Times New Roman" w:cs="Times New Roman"/>
              </w:rPr>
              <w:t>Teftiş sistemimizin kurumsal rehberlik ile inceleme, araştırma ve soruşturma bileşenleri ayrılıp okul gelişimine yönelik kurumsal rehberlik, özel bir uzmanlık alanı olarak yapılandırılacaktır</w:t>
            </w:r>
            <w:r>
              <w:rPr>
                <w:rFonts w:ascii="Times New Roman" w:hAnsi="Times New Roman" w:cs="Times New Roman"/>
              </w:rPr>
              <w:t>.</w:t>
            </w:r>
          </w:p>
        </w:tc>
        <w:tc>
          <w:tcPr>
            <w:tcW w:w="2102" w:type="dxa"/>
          </w:tcPr>
          <w:p w:rsidR="00177A64" w:rsidRPr="00354E02" w:rsidRDefault="00177A64" w:rsidP="006D1092">
            <w:pPr>
              <w:rPr>
                <w:rFonts w:ascii="Times New Roman" w:hAnsi="Times New Roman" w:cs="Times New Roman"/>
              </w:rPr>
            </w:pPr>
          </w:p>
        </w:tc>
        <w:tc>
          <w:tcPr>
            <w:tcW w:w="3548" w:type="dxa"/>
          </w:tcPr>
          <w:p w:rsidR="00177A64" w:rsidRPr="00354E02" w:rsidRDefault="00177A64" w:rsidP="006D1092">
            <w:pPr>
              <w:rPr>
                <w:rFonts w:ascii="Times New Roman" w:hAnsi="Times New Roman" w:cs="Times New Roman"/>
              </w:rPr>
            </w:pPr>
          </w:p>
        </w:tc>
        <w:tc>
          <w:tcPr>
            <w:tcW w:w="3872" w:type="dxa"/>
          </w:tcPr>
          <w:p w:rsidR="00177A64" w:rsidRPr="00354E02" w:rsidRDefault="00177A64" w:rsidP="006D1092">
            <w:pPr>
              <w:rPr>
                <w:rFonts w:ascii="Times New Roman" w:hAnsi="Times New Roman" w:cs="Times New Roman"/>
              </w:rPr>
            </w:pPr>
          </w:p>
        </w:tc>
        <w:tc>
          <w:tcPr>
            <w:tcW w:w="2730" w:type="dxa"/>
          </w:tcPr>
          <w:p w:rsidR="00177A64" w:rsidRPr="00354E02" w:rsidRDefault="00177A64" w:rsidP="006D1092">
            <w:pPr>
              <w:rPr>
                <w:rFonts w:ascii="Times New Roman" w:hAnsi="Times New Roman" w:cs="Times New Roman"/>
              </w:rPr>
            </w:pPr>
          </w:p>
        </w:tc>
      </w:tr>
      <w:tr w:rsidR="00177A64" w:rsidRPr="00354E02" w:rsidTr="00177A64">
        <w:trPr>
          <w:trHeight w:val="1134"/>
        </w:trPr>
        <w:tc>
          <w:tcPr>
            <w:tcW w:w="379" w:type="dxa"/>
            <w:vAlign w:val="center"/>
          </w:tcPr>
          <w:p w:rsidR="00177A64" w:rsidRPr="00354E02" w:rsidRDefault="00177A64" w:rsidP="00354E02">
            <w:pPr>
              <w:rPr>
                <w:rFonts w:ascii="Times New Roman" w:hAnsi="Times New Roman" w:cs="Times New Roman"/>
              </w:rPr>
            </w:pPr>
          </w:p>
        </w:tc>
        <w:tc>
          <w:tcPr>
            <w:tcW w:w="2988" w:type="dxa"/>
          </w:tcPr>
          <w:p w:rsidR="00177A64" w:rsidRPr="00E007A8" w:rsidRDefault="006E74E8" w:rsidP="006D1092">
            <w:pPr>
              <w:rPr>
                <w:rFonts w:ascii="Times New Roman" w:hAnsi="Times New Roman" w:cs="Times New Roman"/>
                <w:b/>
              </w:rPr>
            </w:pPr>
            <w:r w:rsidRPr="006E74E8">
              <w:rPr>
                <w:rFonts w:ascii="Times New Roman" w:hAnsi="Times New Roman" w:cs="Times New Roman"/>
              </w:rPr>
              <w:t xml:space="preserve">Teftiş süreci ve müfettişlik rolleri, öğretmen ve okullarımızın ihtiyaç duyduğu rehberlik hizmetlerini sunmak üzere yeniden yapılandırılacaktır. Bu süreçte Millî Eğitim Bakanlığı müfettişleri araştırma, inceleme ve soruşturma görevlerinin yanında; yerinde yaptıkları yapılandırılmış gözlemler, paydaşların görüşleri, yapılandırılmış veri toplama araçlarıyla ve elde ettikleri verilerle oluşturdukları analiz raporlarını, doğrudan okula ve Millî Eğitim Bakanlığına sunacaklardır. Bu raporlar, gelişim odaklı tüm paydaşlar ve ilgili birimlerle paylaşılacak, sadece hata ve eksiklik tespiti olarak değil, gelişimsel veri olarak da </w:t>
            </w:r>
            <w:r w:rsidRPr="006E74E8">
              <w:rPr>
                <w:rFonts w:ascii="Times New Roman" w:hAnsi="Times New Roman" w:cs="Times New Roman"/>
              </w:rPr>
              <w:lastRenderedPageBreak/>
              <w:t>hizmet sunacaktır</w:t>
            </w:r>
            <w:r>
              <w:rPr>
                <w:rFonts w:ascii="Times New Roman" w:hAnsi="Times New Roman" w:cs="Times New Roman"/>
              </w:rPr>
              <w:t>.</w:t>
            </w:r>
          </w:p>
        </w:tc>
        <w:tc>
          <w:tcPr>
            <w:tcW w:w="2102" w:type="dxa"/>
          </w:tcPr>
          <w:p w:rsidR="00177A64" w:rsidRPr="00354E02" w:rsidRDefault="00177A64" w:rsidP="006D1092">
            <w:pPr>
              <w:rPr>
                <w:rFonts w:ascii="Times New Roman" w:hAnsi="Times New Roman" w:cs="Times New Roman"/>
              </w:rPr>
            </w:pPr>
          </w:p>
        </w:tc>
        <w:tc>
          <w:tcPr>
            <w:tcW w:w="3548" w:type="dxa"/>
          </w:tcPr>
          <w:p w:rsidR="00177A64" w:rsidRPr="00354E02" w:rsidRDefault="00177A64" w:rsidP="006D1092">
            <w:pPr>
              <w:rPr>
                <w:rFonts w:ascii="Times New Roman" w:hAnsi="Times New Roman" w:cs="Times New Roman"/>
              </w:rPr>
            </w:pPr>
          </w:p>
        </w:tc>
        <w:tc>
          <w:tcPr>
            <w:tcW w:w="3872" w:type="dxa"/>
          </w:tcPr>
          <w:p w:rsidR="00177A64" w:rsidRPr="00354E02" w:rsidRDefault="00177A64" w:rsidP="006D1092">
            <w:pPr>
              <w:rPr>
                <w:rFonts w:ascii="Times New Roman" w:hAnsi="Times New Roman" w:cs="Times New Roman"/>
              </w:rPr>
            </w:pPr>
          </w:p>
        </w:tc>
        <w:tc>
          <w:tcPr>
            <w:tcW w:w="2730" w:type="dxa"/>
          </w:tcPr>
          <w:p w:rsidR="00177A64" w:rsidRPr="00354E02" w:rsidRDefault="00177A64" w:rsidP="006D1092">
            <w:pPr>
              <w:rPr>
                <w:rFonts w:ascii="Times New Roman" w:hAnsi="Times New Roman" w:cs="Times New Roman"/>
              </w:rPr>
            </w:pPr>
          </w:p>
        </w:tc>
      </w:tr>
      <w:tr w:rsidR="00177A64" w:rsidRPr="00354E02" w:rsidTr="00177A64">
        <w:trPr>
          <w:trHeight w:val="1134"/>
        </w:trPr>
        <w:tc>
          <w:tcPr>
            <w:tcW w:w="379" w:type="dxa"/>
            <w:vAlign w:val="center"/>
          </w:tcPr>
          <w:p w:rsidR="00177A64" w:rsidRPr="00354E02" w:rsidRDefault="00177A64" w:rsidP="00354E02">
            <w:pPr>
              <w:rPr>
                <w:rFonts w:ascii="Times New Roman" w:hAnsi="Times New Roman" w:cs="Times New Roman"/>
              </w:rPr>
            </w:pPr>
          </w:p>
        </w:tc>
        <w:tc>
          <w:tcPr>
            <w:tcW w:w="2988" w:type="dxa"/>
          </w:tcPr>
          <w:p w:rsidR="00177A64" w:rsidRPr="00E007A8" w:rsidRDefault="006E74E8" w:rsidP="006D1092">
            <w:pPr>
              <w:rPr>
                <w:rFonts w:ascii="Times New Roman" w:hAnsi="Times New Roman" w:cs="Times New Roman"/>
                <w:b/>
              </w:rPr>
            </w:pPr>
            <w:r>
              <w:rPr>
                <w:rFonts w:ascii="Times New Roman" w:hAnsi="Times New Roman" w:cs="Times New Roman"/>
              </w:rPr>
              <w:t>Okul geli</w:t>
            </w:r>
            <w:r w:rsidRPr="006E74E8">
              <w:rPr>
                <w:rFonts w:ascii="Times New Roman" w:hAnsi="Times New Roman" w:cs="Times New Roman"/>
              </w:rPr>
              <w:t>şimine yönelik rehberlik bileşeni, il ve ilçe düzeyinde de yapılandırılacaktır</w:t>
            </w:r>
            <w:r>
              <w:rPr>
                <w:rFonts w:ascii="Times New Roman" w:hAnsi="Times New Roman" w:cs="Times New Roman"/>
              </w:rPr>
              <w:t>.</w:t>
            </w:r>
          </w:p>
        </w:tc>
        <w:tc>
          <w:tcPr>
            <w:tcW w:w="2102" w:type="dxa"/>
          </w:tcPr>
          <w:p w:rsidR="00177A64" w:rsidRPr="00354E02" w:rsidRDefault="00177A64" w:rsidP="006D1092">
            <w:pPr>
              <w:rPr>
                <w:rFonts w:ascii="Times New Roman" w:hAnsi="Times New Roman" w:cs="Times New Roman"/>
              </w:rPr>
            </w:pPr>
          </w:p>
        </w:tc>
        <w:tc>
          <w:tcPr>
            <w:tcW w:w="3548" w:type="dxa"/>
          </w:tcPr>
          <w:p w:rsidR="00177A64" w:rsidRPr="00354E02" w:rsidRDefault="00177A64" w:rsidP="006D1092">
            <w:pPr>
              <w:rPr>
                <w:rFonts w:ascii="Times New Roman" w:hAnsi="Times New Roman" w:cs="Times New Roman"/>
              </w:rPr>
            </w:pPr>
          </w:p>
        </w:tc>
        <w:tc>
          <w:tcPr>
            <w:tcW w:w="3872" w:type="dxa"/>
          </w:tcPr>
          <w:p w:rsidR="00177A64" w:rsidRPr="00354E02" w:rsidRDefault="00177A64" w:rsidP="006D1092">
            <w:pPr>
              <w:rPr>
                <w:rFonts w:ascii="Times New Roman" w:hAnsi="Times New Roman" w:cs="Times New Roman"/>
              </w:rPr>
            </w:pPr>
          </w:p>
        </w:tc>
        <w:tc>
          <w:tcPr>
            <w:tcW w:w="2730" w:type="dxa"/>
          </w:tcPr>
          <w:p w:rsidR="00177A64" w:rsidRPr="00354E02" w:rsidRDefault="00177A64" w:rsidP="006D1092">
            <w:pPr>
              <w:rPr>
                <w:rFonts w:ascii="Times New Roman" w:hAnsi="Times New Roman" w:cs="Times New Roman"/>
              </w:rPr>
            </w:pPr>
          </w:p>
        </w:tc>
      </w:tr>
      <w:tr w:rsidR="00177A64" w:rsidRPr="00354E02" w:rsidTr="00177A64">
        <w:trPr>
          <w:trHeight w:val="1134"/>
        </w:trPr>
        <w:tc>
          <w:tcPr>
            <w:tcW w:w="379" w:type="dxa"/>
            <w:vAlign w:val="center"/>
          </w:tcPr>
          <w:p w:rsidR="00177A64" w:rsidRPr="00354E02" w:rsidRDefault="00177A64" w:rsidP="00354E02">
            <w:pPr>
              <w:rPr>
                <w:rFonts w:ascii="Times New Roman" w:hAnsi="Times New Roman" w:cs="Times New Roman"/>
              </w:rPr>
            </w:pPr>
          </w:p>
        </w:tc>
        <w:tc>
          <w:tcPr>
            <w:tcW w:w="2988" w:type="dxa"/>
          </w:tcPr>
          <w:p w:rsidR="00177A64" w:rsidRPr="00E007A8" w:rsidRDefault="006E74E8" w:rsidP="006E74E8">
            <w:pPr>
              <w:rPr>
                <w:rFonts w:ascii="Times New Roman" w:hAnsi="Times New Roman" w:cs="Times New Roman"/>
                <w:b/>
              </w:rPr>
            </w:pPr>
            <w:r w:rsidRPr="006E74E8">
              <w:rPr>
                <w:rFonts w:ascii="Times New Roman" w:hAnsi="Times New Roman" w:cs="Times New Roman"/>
              </w:rPr>
              <w:t>Okul ve program türlerine bağlı ihtisaslaşm</w:t>
            </w:r>
            <w:r>
              <w:rPr>
                <w:rFonts w:ascii="Times New Roman" w:hAnsi="Times New Roman" w:cs="Times New Roman"/>
              </w:rPr>
              <w:t>ış “Kurumsal Rehberlik ve Tefti</w:t>
            </w:r>
            <w:r w:rsidRPr="006E74E8">
              <w:rPr>
                <w:rFonts w:ascii="Times New Roman" w:hAnsi="Times New Roman" w:cs="Times New Roman"/>
              </w:rPr>
              <w:t>ş”</w:t>
            </w:r>
            <w:r>
              <w:rPr>
                <w:rFonts w:ascii="Times New Roman" w:hAnsi="Times New Roman" w:cs="Times New Roman"/>
              </w:rPr>
              <w:t xml:space="preserve"> dalları oluşturulacaktır.</w:t>
            </w:r>
          </w:p>
        </w:tc>
        <w:tc>
          <w:tcPr>
            <w:tcW w:w="2102" w:type="dxa"/>
          </w:tcPr>
          <w:p w:rsidR="00177A64" w:rsidRPr="00354E02" w:rsidRDefault="00177A64" w:rsidP="006D1092">
            <w:pPr>
              <w:rPr>
                <w:rFonts w:ascii="Times New Roman" w:hAnsi="Times New Roman" w:cs="Times New Roman"/>
              </w:rPr>
            </w:pPr>
          </w:p>
        </w:tc>
        <w:tc>
          <w:tcPr>
            <w:tcW w:w="3548" w:type="dxa"/>
          </w:tcPr>
          <w:p w:rsidR="00177A64" w:rsidRPr="00354E02" w:rsidRDefault="00177A64" w:rsidP="006D1092">
            <w:pPr>
              <w:rPr>
                <w:rFonts w:ascii="Times New Roman" w:hAnsi="Times New Roman" w:cs="Times New Roman"/>
              </w:rPr>
            </w:pPr>
          </w:p>
        </w:tc>
        <w:tc>
          <w:tcPr>
            <w:tcW w:w="3872" w:type="dxa"/>
          </w:tcPr>
          <w:p w:rsidR="00177A64" w:rsidRPr="00354E02" w:rsidRDefault="00177A64" w:rsidP="006D1092">
            <w:pPr>
              <w:rPr>
                <w:rFonts w:ascii="Times New Roman" w:hAnsi="Times New Roman" w:cs="Times New Roman"/>
              </w:rPr>
            </w:pPr>
          </w:p>
        </w:tc>
        <w:tc>
          <w:tcPr>
            <w:tcW w:w="2730" w:type="dxa"/>
          </w:tcPr>
          <w:p w:rsidR="00177A64" w:rsidRPr="00354E02" w:rsidRDefault="00177A64" w:rsidP="006D1092">
            <w:pPr>
              <w:rPr>
                <w:rFonts w:ascii="Times New Roman" w:hAnsi="Times New Roman" w:cs="Times New Roman"/>
              </w:rPr>
            </w:pPr>
          </w:p>
        </w:tc>
      </w:tr>
    </w:tbl>
    <w:p w:rsidR="006D1092" w:rsidRDefault="006D1092">
      <w:pPr>
        <w:rPr>
          <w:rFonts w:ascii="Times New Roman" w:hAnsi="Times New Roman" w:cs="Times New Roman"/>
        </w:rPr>
      </w:pPr>
    </w:p>
    <w:p w:rsidR="00354E02" w:rsidRPr="00DC2F4C" w:rsidRDefault="00354E02" w:rsidP="00DC2F4C">
      <w:pPr>
        <w:pStyle w:val="ListeParagraf"/>
        <w:numPr>
          <w:ilvl w:val="0"/>
          <w:numId w:val="1"/>
        </w:numPr>
        <w:rPr>
          <w:rFonts w:ascii="Times New Roman" w:hAnsi="Times New Roman" w:cs="Times New Roman"/>
        </w:rPr>
      </w:pPr>
      <w:r w:rsidRPr="009231B4">
        <w:rPr>
          <w:rFonts w:ascii="Times New Roman" w:hAnsi="Times New Roman" w:cs="Times New Roman"/>
        </w:rPr>
        <w:t>Formun bilgisayar ortamında doldurulması esastır.</w:t>
      </w:r>
      <w:r w:rsidR="009231B4" w:rsidRPr="009231B4">
        <w:rPr>
          <w:rFonts w:ascii="Times New Roman" w:hAnsi="Times New Roman" w:cs="Times New Roman"/>
        </w:rPr>
        <w:t xml:space="preserve"> </w:t>
      </w:r>
      <w:r w:rsidRPr="009231B4">
        <w:rPr>
          <w:rFonts w:ascii="Times New Roman" w:hAnsi="Times New Roman" w:cs="Times New Roman"/>
        </w:rPr>
        <w:t>Çalışma yapan her komisyon, forma ortak değerlendirmesini yazacaktır.</w:t>
      </w:r>
      <w:r w:rsidR="00DC2F4C">
        <w:rPr>
          <w:rFonts w:ascii="Times New Roman" w:hAnsi="Times New Roman" w:cs="Times New Roman"/>
        </w:rPr>
        <w:t xml:space="preserve"> </w:t>
      </w:r>
      <w:r w:rsidR="009231B4" w:rsidRPr="00DC2F4C">
        <w:rPr>
          <w:rFonts w:ascii="Times New Roman" w:hAnsi="Times New Roman" w:cs="Times New Roman"/>
        </w:rPr>
        <w:t>Satır yüksekliği yazma alanına göre artabilmektedir.</w:t>
      </w:r>
    </w:p>
    <w:sectPr w:rsidR="00354E02" w:rsidRPr="00DC2F4C" w:rsidSect="006D109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02" w:rsidRDefault="00614502" w:rsidP="008128D3">
      <w:pPr>
        <w:spacing w:after="0" w:line="240" w:lineRule="auto"/>
      </w:pPr>
      <w:r>
        <w:separator/>
      </w:r>
    </w:p>
  </w:endnote>
  <w:endnote w:type="continuationSeparator" w:id="0">
    <w:p w:rsidR="00614502" w:rsidRDefault="00614502" w:rsidP="008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02" w:rsidRDefault="00614502" w:rsidP="008128D3">
      <w:pPr>
        <w:spacing w:after="0" w:line="240" w:lineRule="auto"/>
      </w:pPr>
      <w:r>
        <w:separator/>
      </w:r>
    </w:p>
  </w:footnote>
  <w:footnote w:type="continuationSeparator" w:id="0">
    <w:p w:rsidR="00614502" w:rsidRDefault="00614502" w:rsidP="00812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D3" w:rsidRPr="00BC2DF4" w:rsidRDefault="00BC2DF4">
    <w:pPr>
      <w:pStyle w:val="stbilgi"/>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28D3" w:rsidRPr="00BC2DF4">
      <w:rPr>
        <w:rFonts w:ascii="Times New Roman" w:hAnsi="Times New Roman" w:cs="Times New Roman"/>
        <w:sz w:val="24"/>
        <w:szCs w:val="24"/>
      </w:rP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F68"/>
    <w:multiLevelType w:val="hybridMultilevel"/>
    <w:tmpl w:val="26248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321E1"/>
    <w:multiLevelType w:val="hybridMultilevel"/>
    <w:tmpl w:val="ECC6E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FF2F70"/>
    <w:multiLevelType w:val="hybridMultilevel"/>
    <w:tmpl w:val="492EF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AA5A22"/>
    <w:multiLevelType w:val="hybridMultilevel"/>
    <w:tmpl w:val="4A143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A22410"/>
    <w:multiLevelType w:val="hybridMultilevel"/>
    <w:tmpl w:val="42B2F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B3254B"/>
    <w:multiLevelType w:val="hybridMultilevel"/>
    <w:tmpl w:val="F45AD9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70"/>
    <w:rsid w:val="000946C0"/>
    <w:rsid w:val="000B14ED"/>
    <w:rsid w:val="00177A64"/>
    <w:rsid w:val="001A0770"/>
    <w:rsid w:val="00253C28"/>
    <w:rsid w:val="00344600"/>
    <w:rsid w:val="00354E02"/>
    <w:rsid w:val="003C5A8E"/>
    <w:rsid w:val="0043158C"/>
    <w:rsid w:val="00433DF4"/>
    <w:rsid w:val="004752C0"/>
    <w:rsid w:val="005A324B"/>
    <w:rsid w:val="00614502"/>
    <w:rsid w:val="0065065A"/>
    <w:rsid w:val="006D1092"/>
    <w:rsid w:val="006E74E8"/>
    <w:rsid w:val="00730E38"/>
    <w:rsid w:val="008128D3"/>
    <w:rsid w:val="008D71D1"/>
    <w:rsid w:val="009231B4"/>
    <w:rsid w:val="00983786"/>
    <w:rsid w:val="009B6A45"/>
    <w:rsid w:val="00A474E3"/>
    <w:rsid w:val="00AB1B84"/>
    <w:rsid w:val="00B2335B"/>
    <w:rsid w:val="00BC2DF4"/>
    <w:rsid w:val="00C16E07"/>
    <w:rsid w:val="00C40354"/>
    <w:rsid w:val="00C74AF1"/>
    <w:rsid w:val="00CF60CD"/>
    <w:rsid w:val="00D0133A"/>
    <w:rsid w:val="00DA5DC9"/>
    <w:rsid w:val="00DC2F4C"/>
    <w:rsid w:val="00DE51AB"/>
    <w:rsid w:val="00E007A8"/>
    <w:rsid w:val="00E84A5E"/>
    <w:rsid w:val="00E962EA"/>
    <w:rsid w:val="00F12A58"/>
    <w:rsid w:val="00FF0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4E02"/>
    <w:pPr>
      <w:ind w:left="720"/>
      <w:contextualSpacing/>
    </w:pPr>
  </w:style>
  <w:style w:type="paragraph" w:styleId="stbilgi">
    <w:name w:val="header"/>
    <w:basedOn w:val="Normal"/>
    <w:link w:val="stbilgiChar"/>
    <w:uiPriority w:val="99"/>
    <w:unhideWhenUsed/>
    <w:rsid w:val="008128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28D3"/>
  </w:style>
  <w:style w:type="paragraph" w:styleId="Altbilgi">
    <w:name w:val="footer"/>
    <w:basedOn w:val="Normal"/>
    <w:link w:val="AltbilgiChar"/>
    <w:uiPriority w:val="99"/>
    <w:unhideWhenUsed/>
    <w:rsid w:val="008128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2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4E02"/>
    <w:pPr>
      <w:ind w:left="720"/>
      <w:contextualSpacing/>
    </w:pPr>
  </w:style>
  <w:style w:type="paragraph" w:styleId="stbilgi">
    <w:name w:val="header"/>
    <w:basedOn w:val="Normal"/>
    <w:link w:val="stbilgiChar"/>
    <w:uiPriority w:val="99"/>
    <w:unhideWhenUsed/>
    <w:rsid w:val="008128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28D3"/>
  </w:style>
  <w:style w:type="paragraph" w:styleId="Altbilgi">
    <w:name w:val="footer"/>
    <w:basedOn w:val="Normal"/>
    <w:link w:val="AltbilgiChar"/>
    <w:uiPriority w:val="99"/>
    <w:unhideWhenUsed/>
    <w:rsid w:val="008128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2019-01-08T07:47:00Z</dcterms:created>
  <dcterms:modified xsi:type="dcterms:W3CDTF">2019-01-08T07:47:00Z</dcterms:modified>
</cp:coreProperties>
</file>